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5119E0" w14:textId="7D305D50" w:rsidR="00B66126" w:rsidRPr="002D1B9F" w:rsidRDefault="003C010C" w:rsidP="00D97C4F">
      <w:pPr>
        <w:pStyle w:val="Akapitzlist"/>
        <w:spacing w:after="120" w:line="276" w:lineRule="auto"/>
        <w:ind w:left="0"/>
        <w:jc w:val="both"/>
        <w:rPr>
          <w:rFonts w:ascii="Calibri" w:hAnsi="Calibri" w:cs="Calibri"/>
        </w:rPr>
      </w:pPr>
      <w:r>
        <w:rPr>
          <w:rFonts w:ascii="Calibri" w:hAnsi="Calibri" w:cs="Calibri"/>
          <w:sz w:val="24"/>
          <w:szCs w:val="24"/>
        </w:rPr>
        <w:t xml:space="preserve">Załącznik nr 7 do Umowy o powierzenie grantu: </w:t>
      </w:r>
      <w:r w:rsidR="00DF7A43" w:rsidRPr="002D1B9F">
        <w:rPr>
          <w:rFonts w:ascii="Calibri" w:hAnsi="Calibri" w:cs="Calibri"/>
          <w:sz w:val="24"/>
          <w:szCs w:val="24"/>
        </w:rPr>
        <w:t>Taryfikator korekt finansowych obniżających grant w przypadku stwierdzenia nieprawidłowości w procedurze udzielania zamówień, mających wpływ na kwalifikowalność wydatków w ramach projektu grantowego „FUNDUSZ EKSPORTOWY dla Kujaw i Pomorza”</w:t>
      </w:r>
    </w:p>
    <w:tbl>
      <w:tblPr>
        <w:tblStyle w:val="Tabela-Siatka"/>
        <w:tblpPr w:leftFromText="141" w:rightFromText="141" w:vertAnchor="page" w:horzAnchor="margin" w:tblpY="2836"/>
        <w:tblW w:w="15163" w:type="dxa"/>
        <w:tblLook w:val="04A0" w:firstRow="1" w:lastRow="0" w:firstColumn="1" w:lastColumn="0" w:noHBand="0" w:noVBand="1"/>
      </w:tblPr>
      <w:tblGrid>
        <w:gridCol w:w="492"/>
        <w:gridCol w:w="4030"/>
        <w:gridCol w:w="9295"/>
        <w:gridCol w:w="1346"/>
      </w:tblGrid>
      <w:tr w:rsidR="002D1B9F" w:rsidRPr="002D1B9F" w14:paraId="4A340755" w14:textId="77777777" w:rsidTr="009A4A44">
        <w:trPr>
          <w:trHeight w:val="300"/>
        </w:trPr>
        <w:tc>
          <w:tcPr>
            <w:tcW w:w="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8E8E8" w:themeFill="background2"/>
            <w:noWrap/>
            <w:hideMark/>
          </w:tcPr>
          <w:p w14:paraId="5A199B74" w14:textId="77777777" w:rsidR="00D97C4F" w:rsidRPr="002D1B9F" w:rsidRDefault="00D97C4F" w:rsidP="00D97C4F">
            <w:pPr>
              <w:rPr>
                <w:rFonts w:ascii="Calibri" w:hAnsi="Calibri" w:cs="Calibri"/>
                <w:b/>
                <w:bCs/>
              </w:rPr>
            </w:pPr>
            <w:r w:rsidRPr="002D1B9F"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40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236DA176" w14:textId="77777777" w:rsidR="00D97C4F" w:rsidRPr="002D1B9F" w:rsidRDefault="00D97C4F" w:rsidP="00D97C4F">
            <w:pPr>
              <w:rPr>
                <w:rFonts w:ascii="Calibri" w:hAnsi="Calibri" w:cs="Calibri"/>
                <w:b/>
                <w:bCs/>
              </w:rPr>
            </w:pPr>
            <w:r w:rsidRPr="002D1B9F">
              <w:rPr>
                <w:rFonts w:ascii="Calibri" w:hAnsi="Calibri" w:cs="Calibri"/>
                <w:b/>
                <w:bCs/>
              </w:rPr>
              <w:t>Rodzaj nieprawidłowości</w:t>
            </w:r>
          </w:p>
        </w:tc>
        <w:tc>
          <w:tcPr>
            <w:tcW w:w="92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8E8E8" w:themeFill="background2"/>
            <w:noWrap/>
            <w:hideMark/>
          </w:tcPr>
          <w:p w14:paraId="3FD7EA0F" w14:textId="77777777" w:rsidR="00D97C4F" w:rsidRPr="002D1B9F" w:rsidRDefault="00D97C4F" w:rsidP="00D97C4F">
            <w:pPr>
              <w:rPr>
                <w:rFonts w:ascii="Calibri" w:hAnsi="Calibri" w:cs="Calibri"/>
                <w:b/>
                <w:bCs/>
              </w:rPr>
            </w:pPr>
            <w:r w:rsidRPr="002D1B9F">
              <w:rPr>
                <w:rFonts w:ascii="Calibri" w:hAnsi="Calibri" w:cs="Calibri"/>
                <w:b/>
                <w:bCs/>
              </w:rPr>
              <w:t>Opis nieprawidłowości</w:t>
            </w:r>
          </w:p>
        </w:tc>
        <w:tc>
          <w:tcPr>
            <w:tcW w:w="134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8E8E8" w:themeFill="background2"/>
            <w:hideMark/>
          </w:tcPr>
          <w:p w14:paraId="593B1225" w14:textId="77777777" w:rsidR="00D97C4F" w:rsidRPr="002D1B9F" w:rsidRDefault="00D97C4F" w:rsidP="00D97C4F">
            <w:pPr>
              <w:rPr>
                <w:rFonts w:ascii="Calibri" w:hAnsi="Calibri" w:cs="Calibri"/>
                <w:b/>
                <w:bCs/>
              </w:rPr>
            </w:pPr>
            <w:r w:rsidRPr="002D1B9F">
              <w:rPr>
                <w:rFonts w:ascii="Calibri" w:hAnsi="Calibri" w:cs="Calibri"/>
                <w:b/>
                <w:bCs/>
              </w:rPr>
              <w:t>Stawka procentowa</w:t>
            </w:r>
          </w:p>
        </w:tc>
      </w:tr>
      <w:tr w:rsidR="002D1B9F" w:rsidRPr="002D1B9F" w14:paraId="48733EED" w14:textId="77777777" w:rsidTr="009A4A44">
        <w:trPr>
          <w:trHeight w:val="300"/>
        </w:trPr>
        <w:tc>
          <w:tcPr>
            <w:tcW w:w="1516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8E8E8" w:themeFill="background2"/>
            <w:noWrap/>
          </w:tcPr>
          <w:p w14:paraId="5D9F6F07" w14:textId="3948514A" w:rsidR="002D1B9F" w:rsidRPr="002D1B9F" w:rsidRDefault="002D1B9F" w:rsidP="002D1B9F">
            <w:pPr>
              <w:rPr>
                <w:rFonts w:ascii="Calibri" w:hAnsi="Calibri" w:cs="Calibri"/>
                <w:b/>
                <w:bCs/>
              </w:rPr>
            </w:pPr>
            <w:r w:rsidRPr="002D1B9F">
              <w:rPr>
                <w:rFonts w:ascii="Calibri" w:hAnsi="Calibri" w:cs="Calibri"/>
                <w:b/>
                <w:bCs/>
              </w:rPr>
              <w:t>Kategoria 1: Ogłoszenie o zamówieniu</w:t>
            </w:r>
          </w:p>
        </w:tc>
      </w:tr>
      <w:tr w:rsidR="002D1B9F" w:rsidRPr="002D1B9F" w14:paraId="66533FA0" w14:textId="77777777" w:rsidTr="009A4A44">
        <w:trPr>
          <w:trHeight w:val="502"/>
        </w:trPr>
        <w:tc>
          <w:tcPr>
            <w:tcW w:w="492" w:type="dxa"/>
            <w:tcBorders>
              <w:top w:val="single" w:sz="12" w:space="0" w:color="auto"/>
              <w:left w:val="single" w:sz="12" w:space="0" w:color="auto"/>
            </w:tcBorders>
            <w:noWrap/>
            <w:hideMark/>
          </w:tcPr>
          <w:p w14:paraId="490A2550" w14:textId="77777777" w:rsidR="002D1B9F" w:rsidRPr="002D1B9F" w:rsidRDefault="002D1B9F" w:rsidP="002D1B9F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1.</w:t>
            </w:r>
          </w:p>
        </w:tc>
        <w:tc>
          <w:tcPr>
            <w:tcW w:w="4030" w:type="dxa"/>
            <w:tcBorders>
              <w:top w:val="single" w:sz="12" w:space="0" w:color="auto"/>
            </w:tcBorders>
          </w:tcPr>
          <w:p w14:paraId="25465B4F" w14:textId="77777777" w:rsidR="002D1B9F" w:rsidRPr="002D1B9F" w:rsidRDefault="002D1B9F" w:rsidP="002D1B9F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Nieskierowanie zapytania ofertowego do co najmniej trzech potencjalnych wykonawców</w:t>
            </w:r>
          </w:p>
        </w:tc>
        <w:tc>
          <w:tcPr>
            <w:tcW w:w="9295" w:type="dxa"/>
            <w:tcBorders>
              <w:top w:val="single" w:sz="12" w:space="0" w:color="auto"/>
            </w:tcBorders>
          </w:tcPr>
          <w:p w14:paraId="1729B919" w14:textId="216E0AC1" w:rsidR="002D1B9F" w:rsidRPr="002D1B9F" w:rsidRDefault="002D1B9F" w:rsidP="002D1B9F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Nie skierowano zapytania ofertowego do co najmniej trzech potencjalnych wykonawców, mimo że na rynku istnieje trzech potencjalnych wykonawców.</w:t>
            </w:r>
          </w:p>
        </w:tc>
        <w:tc>
          <w:tcPr>
            <w:tcW w:w="1346" w:type="dxa"/>
            <w:tcBorders>
              <w:top w:val="single" w:sz="12" w:space="0" w:color="auto"/>
              <w:right w:val="single" w:sz="12" w:space="0" w:color="auto"/>
            </w:tcBorders>
            <w:noWrap/>
          </w:tcPr>
          <w:p w14:paraId="36AEADED" w14:textId="77777777" w:rsidR="002D1B9F" w:rsidRPr="002D1B9F" w:rsidRDefault="002D1B9F" w:rsidP="002D1B9F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100%</w:t>
            </w:r>
          </w:p>
        </w:tc>
      </w:tr>
      <w:tr w:rsidR="002D1B9F" w:rsidRPr="002D1B9F" w14:paraId="4A346257" w14:textId="77777777" w:rsidTr="009A4A44">
        <w:trPr>
          <w:trHeight w:val="154"/>
        </w:trPr>
        <w:tc>
          <w:tcPr>
            <w:tcW w:w="492" w:type="dxa"/>
            <w:tcBorders>
              <w:left w:val="single" w:sz="12" w:space="0" w:color="auto"/>
            </w:tcBorders>
            <w:noWrap/>
            <w:hideMark/>
          </w:tcPr>
          <w:p w14:paraId="22BCD7DC" w14:textId="77777777" w:rsidR="002D1B9F" w:rsidRPr="002D1B9F" w:rsidRDefault="002D1B9F" w:rsidP="002D1B9F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2.</w:t>
            </w:r>
          </w:p>
        </w:tc>
        <w:tc>
          <w:tcPr>
            <w:tcW w:w="4030" w:type="dxa"/>
            <w:hideMark/>
          </w:tcPr>
          <w:p w14:paraId="41B1DAA1" w14:textId="77777777" w:rsidR="002D1B9F" w:rsidRPr="002D1B9F" w:rsidRDefault="002D1B9F" w:rsidP="002D1B9F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Nieopublikowanie w zapytaniu ofertowym kryteriów oceny (i ich wagi)</w:t>
            </w:r>
          </w:p>
        </w:tc>
        <w:tc>
          <w:tcPr>
            <w:tcW w:w="9295" w:type="dxa"/>
            <w:hideMark/>
          </w:tcPr>
          <w:p w14:paraId="5F1D25CF" w14:textId="77777777" w:rsidR="002D1B9F" w:rsidRPr="002D1B9F" w:rsidRDefault="002D1B9F" w:rsidP="002D1B9F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Nieopublikowanie w zapytaniu ofertowym kryteriów oceny (i ich wagi)</w:t>
            </w:r>
          </w:p>
        </w:tc>
        <w:tc>
          <w:tcPr>
            <w:tcW w:w="1346" w:type="dxa"/>
            <w:tcBorders>
              <w:right w:val="single" w:sz="12" w:space="0" w:color="auto"/>
            </w:tcBorders>
            <w:noWrap/>
            <w:hideMark/>
          </w:tcPr>
          <w:p w14:paraId="7C404F6F" w14:textId="77777777" w:rsidR="002D1B9F" w:rsidRPr="002D1B9F" w:rsidRDefault="002D1B9F" w:rsidP="002D1B9F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25%</w:t>
            </w:r>
          </w:p>
        </w:tc>
      </w:tr>
      <w:tr w:rsidR="002D1B9F" w:rsidRPr="002D1B9F" w14:paraId="12C1DCA5" w14:textId="77777777" w:rsidTr="009A4A44">
        <w:trPr>
          <w:trHeight w:val="79"/>
        </w:trPr>
        <w:tc>
          <w:tcPr>
            <w:tcW w:w="492" w:type="dxa"/>
            <w:tcBorders>
              <w:left w:val="single" w:sz="12" w:space="0" w:color="auto"/>
            </w:tcBorders>
            <w:noWrap/>
          </w:tcPr>
          <w:p w14:paraId="56AD77C0" w14:textId="77777777" w:rsidR="002D1B9F" w:rsidRPr="002D1B9F" w:rsidRDefault="002D1B9F" w:rsidP="002D1B9F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3.</w:t>
            </w:r>
          </w:p>
        </w:tc>
        <w:tc>
          <w:tcPr>
            <w:tcW w:w="4030" w:type="dxa"/>
          </w:tcPr>
          <w:p w14:paraId="57D7D9EA" w14:textId="77777777" w:rsidR="002D1B9F" w:rsidRPr="002D1B9F" w:rsidRDefault="002D1B9F" w:rsidP="002D1B9F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Sformułowanie w zapytaniu ofertowym kryteriów kwalifikacji lub kryteriów oceny ofert w sposób ograniczający uczciwą konkurencję</w:t>
            </w:r>
          </w:p>
        </w:tc>
        <w:tc>
          <w:tcPr>
            <w:tcW w:w="9295" w:type="dxa"/>
          </w:tcPr>
          <w:p w14:paraId="0ECFC5B2" w14:textId="77777777" w:rsidR="002D1B9F" w:rsidRPr="002D1B9F" w:rsidRDefault="002D1B9F" w:rsidP="002D1B9F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Przypadki, w których minimalne wymagane poziomy zdolności w odniesieniu do konkretnego zamówienia w sposób oczywisty nie są związane z przedmiotem zamówienia</w:t>
            </w:r>
          </w:p>
          <w:p w14:paraId="53DFEF6A" w14:textId="77777777" w:rsidR="002D1B9F" w:rsidRPr="002D1B9F" w:rsidRDefault="002D1B9F" w:rsidP="002D1B9F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lub</w:t>
            </w:r>
          </w:p>
          <w:p w14:paraId="50F0A6B9" w14:textId="77777777" w:rsidR="002D1B9F" w:rsidRPr="002D1B9F" w:rsidRDefault="002D1B9F" w:rsidP="002D1B9F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przypadki, w których kryteria wykluczenia, kwalifikacji lub udzielenia zamówienia lub warunki realizacji zamówień doprowadziły do sytuacji, w której tylko jeden wykonawca mógł złożyć ofertę, a wyniku tego nie uzasadnia specyfika techniczna danego zamówienia.</w:t>
            </w:r>
          </w:p>
        </w:tc>
        <w:tc>
          <w:tcPr>
            <w:tcW w:w="1346" w:type="dxa"/>
            <w:tcBorders>
              <w:right w:val="single" w:sz="12" w:space="0" w:color="auto"/>
            </w:tcBorders>
            <w:noWrap/>
          </w:tcPr>
          <w:p w14:paraId="3B38F2A8" w14:textId="77777777" w:rsidR="002D1B9F" w:rsidRPr="002D1B9F" w:rsidRDefault="002D1B9F" w:rsidP="002D1B9F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25%</w:t>
            </w:r>
          </w:p>
        </w:tc>
      </w:tr>
      <w:tr w:rsidR="002D1B9F" w:rsidRPr="002D1B9F" w14:paraId="22833DB8" w14:textId="77777777" w:rsidTr="009A4A44">
        <w:trPr>
          <w:trHeight w:val="79"/>
        </w:trPr>
        <w:tc>
          <w:tcPr>
            <w:tcW w:w="492" w:type="dxa"/>
            <w:tcBorders>
              <w:left w:val="single" w:sz="12" w:space="0" w:color="auto"/>
              <w:bottom w:val="single" w:sz="4" w:space="0" w:color="auto"/>
            </w:tcBorders>
            <w:noWrap/>
          </w:tcPr>
          <w:p w14:paraId="323A4F9A" w14:textId="77777777" w:rsidR="002D1B9F" w:rsidRPr="002D1B9F" w:rsidRDefault="002D1B9F" w:rsidP="002D1B9F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 xml:space="preserve">4. </w:t>
            </w:r>
          </w:p>
        </w:tc>
        <w:tc>
          <w:tcPr>
            <w:tcW w:w="4030" w:type="dxa"/>
            <w:tcBorders>
              <w:bottom w:val="single" w:sz="4" w:space="0" w:color="auto"/>
            </w:tcBorders>
          </w:tcPr>
          <w:p w14:paraId="020CA07D" w14:textId="77777777" w:rsidR="002D1B9F" w:rsidRPr="002D1B9F" w:rsidRDefault="002D1B9F" w:rsidP="002D1B9F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Niewystarczający lub nieprecyzyjny opis przedmiotu zamówienia w zapytaniu ofertowym</w:t>
            </w:r>
          </w:p>
        </w:tc>
        <w:tc>
          <w:tcPr>
            <w:tcW w:w="9295" w:type="dxa"/>
            <w:tcBorders>
              <w:bottom w:val="single" w:sz="4" w:space="0" w:color="auto"/>
            </w:tcBorders>
          </w:tcPr>
          <w:p w14:paraId="39759136" w14:textId="77777777" w:rsidR="002D1B9F" w:rsidRPr="002D1B9F" w:rsidRDefault="002D1B9F" w:rsidP="002D1B9F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 xml:space="preserve">Opis przedmiotu zamówienia w  zapytaniu ofertowym jest niewystarczający i nieprecyzyjny i może uniemożliwić potencjalnym oferentom pełne określenie przedmiotu zamówienia, co może mieć wpływ odstraszający i potencjalnie ograniczający konkurencję. </w:t>
            </w:r>
          </w:p>
        </w:tc>
        <w:tc>
          <w:tcPr>
            <w:tcW w:w="1346" w:type="dxa"/>
            <w:tcBorders>
              <w:bottom w:val="single" w:sz="4" w:space="0" w:color="auto"/>
              <w:right w:val="single" w:sz="12" w:space="0" w:color="auto"/>
            </w:tcBorders>
            <w:noWrap/>
          </w:tcPr>
          <w:p w14:paraId="6E508821" w14:textId="77777777" w:rsidR="002D1B9F" w:rsidRPr="002D1B9F" w:rsidDel="00A714E2" w:rsidRDefault="002D1B9F" w:rsidP="002D1B9F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10%</w:t>
            </w:r>
          </w:p>
        </w:tc>
      </w:tr>
    </w:tbl>
    <w:tbl>
      <w:tblPr>
        <w:tblStyle w:val="Tabela-Siatka"/>
        <w:tblW w:w="15163" w:type="dxa"/>
        <w:tblLook w:val="04A0" w:firstRow="1" w:lastRow="0" w:firstColumn="1" w:lastColumn="0" w:noHBand="0" w:noVBand="1"/>
      </w:tblPr>
      <w:tblGrid>
        <w:gridCol w:w="495"/>
        <w:gridCol w:w="12"/>
        <w:gridCol w:w="3936"/>
        <w:gridCol w:w="21"/>
        <w:gridCol w:w="9390"/>
        <w:gridCol w:w="1309"/>
      </w:tblGrid>
      <w:tr w:rsidR="00B66126" w:rsidRPr="002D1B9F" w14:paraId="20738406" w14:textId="77777777" w:rsidTr="009A4A44">
        <w:trPr>
          <w:trHeight w:val="300"/>
        </w:trPr>
        <w:tc>
          <w:tcPr>
            <w:tcW w:w="15163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8E8E8" w:themeFill="background2"/>
            <w:noWrap/>
            <w:hideMark/>
          </w:tcPr>
          <w:p w14:paraId="5C0755CD" w14:textId="77777777" w:rsidR="00B66126" w:rsidRPr="002D1B9F" w:rsidRDefault="00B66126" w:rsidP="00B66126">
            <w:pPr>
              <w:rPr>
                <w:rFonts w:ascii="Calibri" w:hAnsi="Calibri" w:cs="Calibri"/>
                <w:b/>
                <w:bCs/>
              </w:rPr>
            </w:pPr>
            <w:r w:rsidRPr="002D1B9F">
              <w:rPr>
                <w:rFonts w:ascii="Calibri" w:hAnsi="Calibri" w:cs="Calibri"/>
                <w:b/>
                <w:bCs/>
              </w:rPr>
              <w:t>Kategoria 2: Kwalifikacja oferentów i ocena ofert</w:t>
            </w:r>
          </w:p>
        </w:tc>
      </w:tr>
      <w:tr w:rsidR="00B66126" w:rsidRPr="002D1B9F" w14:paraId="0FB2CEC3" w14:textId="77777777" w:rsidTr="009A4A44">
        <w:trPr>
          <w:trHeight w:val="403"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6DAD82" w14:textId="13E1FEBD" w:rsidR="00B66126" w:rsidRPr="002D1B9F" w:rsidRDefault="007F1D31" w:rsidP="00B6612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  <w:r w:rsidR="00B66126" w:rsidRPr="002D1B9F">
              <w:rPr>
                <w:rFonts w:ascii="Calibri" w:hAnsi="Calibri" w:cs="Calibri"/>
              </w:rPr>
              <w:t>.</w:t>
            </w: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F4D1" w14:textId="36FAB7C8" w:rsidR="00B66126" w:rsidRPr="002D1B9F" w:rsidRDefault="00B66126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Wprowadzono</w:t>
            </w:r>
            <w:r w:rsidR="00BA1F4E" w:rsidRPr="002D1B9F">
              <w:rPr>
                <w:rFonts w:ascii="Calibri" w:hAnsi="Calibri" w:cs="Calibri"/>
              </w:rPr>
              <w:t xml:space="preserve"> </w:t>
            </w:r>
            <w:r w:rsidRPr="002D1B9F">
              <w:rPr>
                <w:rFonts w:ascii="Calibri" w:hAnsi="Calibri" w:cs="Calibri"/>
              </w:rPr>
              <w:t>zmiany w kryteriach</w:t>
            </w:r>
            <w:r w:rsidR="00BA1F4E" w:rsidRPr="002D1B9F">
              <w:rPr>
                <w:rFonts w:ascii="Calibri" w:hAnsi="Calibri" w:cs="Calibri"/>
              </w:rPr>
              <w:t xml:space="preserve"> </w:t>
            </w:r>
            <w:r w:rsidR="000D5958" w:rsidRPr="002D1B9F">
              <w:rPr>
                <w:rFonts w:ascii="Calibri" w:hAnsi="Calibri" w:cs="Calibri"/>
              </w:rPr>
              <w:t>kwalifikacji</w:t>
            </w:r>
            <w:r w:rsidRPr="002D1B9F">
              <w:rPr>
                <w:rFonts w:ascii="Calibri" w:hAnsi="Calibri" w:cs="Calibri"/>
              </w:rPr>
              <w:t xml:space="preserve"> po</w:t>
            </w:r>
            <w:r w:rsidR="00BA1F4E" w:rsidRPr="002D1B9F">
              <w:rPr>
                <w:rFonts w:ascii="Calibri" w:hAnsi="Calibri" w:cs="Calibri"/>
              </w:rPr>
              <w:t xml:space="preserve"> </w:t>
            </w:r>
            <w:r w:rsidR="000D5958" w:rsidRPr="002D1B9F">
              <w:rPr>
                <w:rFonts w:ascii="Calibri" w:hAnsi="Calibri" w:cs="Calibri"/>
              </w:rPr>
              <w:t xml:space="preserve">otrzymaniu </w:t>
            </w:r>
            <w:r w:rsidRPr="002D1B9F">
              <w:rPr>
                <w:rFonts w:ascii="Calibri" w:hAnsi="Calibri" w:cs="Calibri"/>
              </w:rPr>
              <w:t>ofert lub</w:t>
            </w:r>
            <w:r w:rsidR="00BA1F4E" w:rsidRPr="002D1B9F">
              <w:rPr>
                <w:rFonts w:ascii="Calibri" w:hAnsi="Calibri" w:cs="Calibri"/>
              </w:rPr>
              <w:t xml:space="preserve"> </w:t>
            </w:r>
            <w:r w:rsidRPr="002D1B9F">
              <w:rPr>
                <w:rFonts w:ascii="Calibri" w:hAnsi="Calibri" w:cs="Calibri"/>
              </w:rPr>
              <w:t>kryteria te zostały</w:t>
            </w:r>
            <w:r w:rsidR="00BA1F4E" w:rsidRPr="002D1B9F">
              <w:rPr>
                <w:rFonts w:ascii="Calibri" w:hAnsi="Calibri" w:cs="Calibri"/>
              </w:rPr>
              <w:t xml:space="preserve"> </w:t>
            </w:r>
            <w:r w:rsidRPr="002D1B9F">
              <w:rPr>
                <w:rFonts w:ascii="Calibri" w:hAnsi="Calibri" w:cs="Calibri"/>
              </w:rPr>
              <w:t>zastosowane</w:t>
            </w:r>
            <w:r w:rsidR="00BA1F4E" w:rsidRPr="002D1B9F">
              <w:rPr>
                <w:rFonts w:ascii="Calibri" w:hAnsi="Calibri" w:cs="Calibri"/>
              </w:rPr>
              <w:t xml:space="preserve"> </w:t>
            </w:r>
            <w:r w:rsidRPr="002D1B9F">
              <w:rPr>
                <w:rFonts w:ascii="Calibri" w:hAnsi="Calibri" w:cs="Calibri"/>
              </w:rPr>
              <w:t>nieprawidłowo</w:t>
            </w:r>
          </w:p>
        </w:tc>
        <w:tc>
          <w:tcPr>
            <w:tcW w:w="93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F6A7" w14:textId="5DB9059F" w:rsidR="00B66126" w:rsidRPr="002D1B9F" w:rsidRDefault="00B66126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 xml:space="preserve">Kryteria </w:t>
            </w:r>
            <w:r w:rsidR="000D5958" w:rsidRPr="002D1B9F">
              <w:rPr>
                <w:rFonts w:ascii="Calibri" w:hAnsi="Calibri" w:cs="Calibri"/>
              </w:rPr>
              <w:t xml:space="preserve">kwalifikacji </w:t>
            </w:r>
            <w:r w:rsidRPr="002D1B9F">
              <w:rPr>
                <w:rFonts w:ascii="Calibri" w:hAnsi="Calibri" w:cs="Calibri"/>
              </w:rPr>
              <w:t>zmieniono lub niepoprawnie</w:t>
            </w:r>
            <w:r w:rsidR="00863D10" w:rsidRPr="002D1B9F">
              <w:rPr>
                <w:rFonts w:ascii="Calibri" w:hAnsi="Calibri" w:cs="Calibri"/>
              </w:rPr>
              <w:t xml:space="preserve"> </w:t>
            </w:r>
            <w:r w:rsidRPr="002D1B9F">
              <w:rPr>
                <w:rFonts w:ascii="Calibri" w:hAnsi="Calibri" w:cs="Calibri"/>
              </w:rPr>
              <w:t xml:space="preserve">zastosowano na etapie </w:t>
            </w:r>
            <w:r w:rsidR="000D5958" w:rsidRPr="002D1B9F">
              <w:rPr>
                <w:rFonts w:ascii="Calibri" w:hAnsi="Calibri" w:cs="Calibri"/>
              </w:rPr>
              <w:t>oceny</w:t>
            </w:r>
            <w:r w:rsidRPr="002D1B9F">
              <w:rPr>
                <w:rFonts w:ascii="Calibri" w:hAnsi="Calibri" w:cs="Calibri"/>
              </w:rPr>
              <w:t>, czego</w:t>
            </w:r>
            <w:r w:rsidR="00863D10" w:rsidRPr="002D1B9F">
              <w:rPr>
                <w:rFonts w:ascii="Calibri" w:hAnsi="Calibri" w:cs="Calibri"/>
              </w:rPr>
              <w:t xml:space="preserve"> </w:t>
            </w:r>
            <w:r w:rsidRPr="002D1B9F">
              <w:rPr>
                <w:rFonts w:ascii="Calibri" w:hAnsi="Calibri" w:cs="Calibri"/>
              </w:rPr>
              <w:t>skutkiem było przyjęcie ofert zwycięskich,</w:t>
            </w:r>
            <w:r w:rsidR="00863D10" w:rsidRPr="002D1B9F">
              <w:rPr>
                <w:rFonts w:ascii="Calibri" w:hAnsi="Calibri" w:cs="Calibri"/>
              </w:rPr>
              <w:t xml:space="preserve"> </w:t>
            </w:r>
            <w:r w:rsidRPr="002D1B9F">
              <w:rPr>
                <w:rFonts w:ascii="Calibri" w:hAnsi="Calibri" w:cs="Calibri"/>
              </w:rPr>
              <w:t>których nie należało przyjąć (lub odrzucenie</w:t>
            </w:r>
            <w:r w:rsidR="00863D10" w:rsidRPr="002D1B9F">
              <w:rPr>
                <w:rFonts w:ascii="Calibri" w:hAnsi="Calibri" w:cs="Calibri"/>
              </w:rPr>
              <w:t xml:space="preserve"> </w:t>
            </w:r>
            <w:r w:rsidRPr="002D1B9F">
              <w:rPr>
                <w:rFonts w:ascii="Calibri" w:hAnsi="Calibri" w:cs="Calibri"/>
              </w:rPr>
              <w:t>ofert, które należało przyjąć), gdyby</w:t>
            </w:r>
            <w:r w:rsidR="00863D10" w:rsidRPr="002D1B9F">
              <w:rPr>
                <w:rFonts w:ascii="Calibri" w:hAnsi="Calibri" w:cs="Calibri"/>
              </w:rPr>
              <w:t xml:space="preserve"> </w:t>
            </w:r>
            <w:r w:rsidRPr="002D1B9F">
              <w:rPr>
                <w:rFonts w:ascii="Calibri" w:hAnsi="Calibri" w:cs="Calibri"/>
              </w:rPr>
              <w:t>postępowano zgodnie z opublikowanymi</w:t>
            </w:r>
            <w:r w:rsidR="00863D10" w:rsidRPr="002D1B9F">
              <w:rPr>
                <w:rFonts w:ascii="Calibri" w:hAnsi="Calibri" w:cs="Calibri"/>
              </w:rPr>
              <w:t xml:space="preserve"> </w:t>
            </w:r>
            <w:r w:rsidRPr="002D1B9F">
              <w:rPr>
                <w:rFonts w:ascii="Calibri" w:hAnsi="Calibri" w:cs="Calibri"/>
              </w:rPr>
              <w:t xml:space="preserve">kryteriami 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hideMark/>
          </w:tcPr>
          <w:p w14:paraId="0FDC40E8" w14:textId="5FEEFEF6" w:rsidR="00B66126" w:rsidRPr="002D1B9F" w:rsidRDefault="00B66126" w:rsidP="00B66126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25%</w:t>
            </w:r>
          </w:p>
        </w:tc>
      </w:tr>
      <w:tr w:rsidR="00B66126" w:rsidRPr="002D1B9F" w14:paraId="1F40C7E3" w14:textId="77777777" w:rsidTr="009A4A44">
        <w:trPr>
          <w:trHeight w:val="416"/>
        </w:trPr>
        <w:tc>
          <w:tcPr>
            <w:tcW w:w="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B2D772" w14:textId="06A5AE76" w:rsidR="00B66126" w:rsidRPr="002D1B9F" w:rsidRDefault="007F1D31" w:rsidP="00B6612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  <w:r w:rsidR="00B66126" w:rsidRPr="002D1B9F">
              <w:rPr>
                <w:rFonts w:ascii="Calibri" w:hAnsi="Calibri" w:cs="Calibri"/>
              </w:rPr>
              <w:t>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0DF41" w14:textId="77777777" w:rsidR="00C97FCA" w:rsidRPr="002D1B9F" w:rsidRDefault="00B66126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Ocena ofert na podstawie kryteriów różniących się od</w:t>
            </w:r>
            <w:r w:rsidR="000D5958" w:rsidRPr="002D1B9F">
              <w:rPr>
                <w:rFonts w:ascii="Calibri" w:hAnsi="Calibri" w:cs="Calibri"/>
              </w:rPr>
              <w:t xml:space="preserve"> </w:t>
            </w:r>
            <w:r w:rsidRPr="002D1B9F">
              <w:rPr>
                <w:rFonts w:ascii="Calibri" w:hAnsi="Calibri" w:cs="Calibri"/>
              </w:rPr>
              <w:t xml:space="preserve">określonych w </w:t>
            </w:r>
            <w:r w:rsidR="000D5958" w:rsidRPr="002D1B9F">
              <w:rPr>
                <w:rFonts w:ascii="Calibri" w:hAnsi="Calibri" w:cs="Calibri"/>
              </w:rPr>
              <w:t>zapytaniu ofertowym</w:t>
            </w:r>
          </w:p>
          <w:p w14:paraId="42A989B1" w14:textId="02DB1825" w:rsidR="00C97FCA" w:rsidRPr="002D1B9F" w:rsidRDefault="00C97FCA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l</w:t>
            </w:r>
            <w:r w:rsidR="00B66126" w:rsidRPr="002D1B9F">
              <w:rPr>
                <w:rFonts w:ascii="Calibri" w:hAnsi="Calibri" w:cs="Calibri"/>
              </w:rPr>
              <w:t>ub</w:t>
            </w:r>
          </w:p>
          <w:p w14:paraId="3D000AA1" w14:textId="7B5C771B" w:rsidR="00B66126" w:rsidRPr="002D1B9F" w:rsidRDefault="00B66126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ocena na podstawie</w:t>
            </w:r>
            <w:r w:rsidR="00863D10" w:rsidRPr="002D1B9F">
              <w:rPr>
                <w:rFonts w:ascii="Calibri" w:hAnsi="Calibri" w:cs="Calibri"/>
              </w:rPr>
              <w:t xml:space="preserve"> </w:t>
            </w:r>
            <w:r w:rsidRPr="002D1B9F">
              <w:rPr>
                <w:rFonts w:ascii="Calibri" w:hAnsi="Calibri" w:cs="Calibri"/>
              </w:rPr>
              <w:t>dodatkowych</w:t>
            </w:r>
            <w:r w:rsidR="00863D10" w:rsidRPr="002D1B9F">
              <w:rPr>
                <w:rFonts w:ascii="Calibri" w:hAnsi="Calibri" w:cs="Calibri"/>
              </w:rPr>
              <w:t xml:space="preserve"> </w:t>
            </w:r>
            <w:r w:rsidRPr="002D1B9F">
              <w:rPr>
                <w:rFonts w:ascii="Calibri" w:hAnsi="Calibri" w:cs="Calibri"/>
              </w:rPr>
              <w:t>kryteriów udzielenia</w:t>
            </w:r>
            <w:r w:rsidR="00863D10" w:rsidRPr="002D1B9F">
              <w:rPr>
                <w:rFonts w:ascii="Calibri" w:hAnsi="Calibri" w:cs="Calibri"/>
              </w:rPr>
              <w:t xml:space="preserve"> </w:t>
            </w:r>
            <w:r w:rsidRPr="002D1B9F">
              <w:rPr>
                <w:rFonts w:ascii="Calibri" w:hAnsi="Calibri" w:cs="Calibri"/>
              </w:rPr>
              <w:t>zamówienia, których</w:t>
            </w:r>
            <w:r w:rsidR="00C97FCA" w:rsidRPr="002D1B9F">
              <w:rPr>
                <w:rFonts w:ascii="Calibri" w:hAnsi="Calibri" w:cs="Calibri"/>
              </w:rPr>
              <w:t xml:space="preserve"> </w:t>
            </w:r>
            <w:r w:rsidRPr="002D1B9F">
              <w:rPr>
                <w:rFonts w:ascii="Calibri" w:hAnsi="Calibri" w:cs="Calibri"/>
              </w:rPr>
              <w:t>nie opublikowano</w:t>
            </w:r>
          </w:p>
        </w:tc>
        <w:tc>
          <w:tcPr>
            <w:tcW w:w="9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4ABB" w14:textId="77777777" w:rsidR="00C97FCA" w:rsidRPr="002D1B9F" w:rsidRDefault="00B66126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Kryteriów udzielenia zamówienia (lub</w:t>
            </w:r>
            <w:r w:rsidR="00863D10" w:rsidRPr="002D1B9F">
              <w:rPr>
                <w:rFonts w:ascii="Calibri" w:hAnsi="Calibri" w:cs="Calibri"/>
              </w:rPr>
              <w:t xml:space="preserve"> </w:t>
            </w:r>
            <w:r w:rsidRPr="002D1B9F">
              <w:rPr>
                <w:rFonts w:ascii="Calibri" w:hAnsi="Calibri" w:cs="Calibri"/>
              </w:rPr>
              <w:t xml:space="preserve">odpowiednich </w:t>
            </w:r>
            <w:proofErr w:type="spellStart"/>
            <w:r w:rsidRPr="002D1B9F">
              <w:rPr>
                <w:rFonts w:ascii="Calibri" w:hAnsi="Calibri" w:cs="Calibri"/>
              </w:rPr>
              <w:t>podkryteriów</w:t>
            </w:r>
            <w:proofErr w:type="spellEnd"/>
            <w:r w:rsidRPr="002D1B9F">
              <w:rPr>
                <w:rFonts w:ascii="Calibri" w:hAnsi="Calibri" w:cs="Calibri"/>
              </w:rPr>
              <w:t xml:space="preserve"> lub wag)</w:t>
            </w:r>
            <w:r w:rsidR="00863D10" w:rsidRPr="002D1B9F">
              <w:rPr>
                <w:rFonts w:ascii="Calibri" w:hAnsi="Calibri" w:cs="Calibri"/>
              </w:rPr>
              <w:t xml:space="preserve"> </w:t>
            </w:r>
            <w:r w:rsidRPr="002D1B9F">
              <w:rPr>
                <w:rFonts w:ascii="Calibri" w:hAnsi="Calibri" w:cs="Calibri"/>
              </w:rPr>
              <w:t xml:space="preserve">określonych w </w:t>
            </w:r>
            <w:r w:rsidR="00C17888" w:rsidRPr="002D1B9F">
              <w:rPr>
                <w:rFonts w:ascii="Calibri" w:hAnsi="Calibri" w:cs="Calibri"/>
              </w:rPr>
              <w:t>zapytaniu ofertowym</w:t>
            </w:r>
            <w:r w:rsidRPr="002D1B9F">
              <w:rPr>
                <w:rFonts w:ascii="Calibri" w:hAnsi="Calibri" w:cs="Calibri"/>
              </w:rPr>
              <w:t>:</w:t>
            </w:r>
          </w:p>
          <w:p w14:paraId="717E5848" w14:textId="77777777" w:rsidR="00C97FCA" w:rsidRPr="002D1B9F" w:rsidRDefault="00B66126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1) nie przestrzegano podczas oceny ofert lub</w:t>
            </w:r>
          </w:p>
          <w:p w14:paraId="45A490A3" w14:textId="0C6DF5E0" w:rsidR="00B66126" w:rsidRPr="002D1B9F" w:rsidRDefault="00B66126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2) w ocenie tej wykorzystano</w:t>
            </w:r>
            <w:r w:rsidR="000D5958" w:rsidRPr="002D1B9F">
              <w:rPr>
                <w:rFonts w:ascii="Calibri" w:hAnsi="Calibri" w:cs="Calibri"/>
              </w:rPr>
              <w:t xml:space="preserve"> </w:t>
            </w:r>
            <w:r w:rsidRPr="002D1B9F">
              <w:rPr>
                <w:rFonts w:ascii="Calibri" w:hAnsi="Calibri" w:cs="Calibri"/>
              </w:rPr>
              <w:t>niepublikowane dodatkowe kryteria</w:t>
            </w:r>
            <w:r w:rsidR="00C97FCA" w:rsidRPr="002D1B9F">
              <w:rPr>
                <w:rFonts w:ascii="Calibri" w:hAnsi="Calibri" w:cs="Calibri"/>
              </w:rPr>
              <w:t xml:space="preserve"> </w:t>
            </w:r>
            <w:r w:rsidRPr="002D1B9F">
              <w:rPr>
                <w:rFonts w:ascii="Calibri" w:hAnsi="Calibri" w:cs="Calibri"/>
              </w:rPr>
              <w:t xml:space="preserve">udzielenia zamówienia. 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hideMark/>
          </w:tcPr>
          <w:p w14:paraId="554DA85C" w14:textId="77777777" w:rsidR="00B66126" w:rsidRPr="002D1B9F" w:rsidRDefault="00B66126" w:rsidP="00B66126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10%</w:t>
            </w:r>
          </w:p>
        </w:tc>
      </w:tr>
      <w:tr w:rsidR="007F1D31" w:rsidRPr="002D1B9F" w14:paraId="3D218C4B" w14:textId="77777777" w:rsidTr="009A4A44">
        <w:trPr>
          <w:trHeight w:val="1121"/>
        </w:trPr>
        <w:tc>
          <w:tcPr>
            <w:tcW w:w="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41099D" w14:textId="518C0D0A" w:rsidR="007F1D31" w:rsidRPr="002D1B9F" w:rsidRDefault="007F1D31" w:rsidP="007F1D3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  <w:r w:rsidRPr="002D1B9F">
              <w:rPr>
                <w:rFonts w:ascii="Calibri" w:hAnsi="Calibri" w:cs="Calibri"/>
              </w:rPr>
              <w:t>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7DB6" w14:textId="50EBE1F7" w:rsidR="007F1D31" w:rsidRPr="002D1B9F" w:rsidRDefault="007F1D31" w:rsidP="007F1D31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Negocjacje w toku postępowania o udzielenie zamówienia, w tym modyfikacja oferty zwycięskiej podczas oceny</w:t>
            </w:r>
          </w:p>
        </w:tc>
        <w:tc>
          <w:tcPr>
            <w:tcW w:w="9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0F7B" w14:textId="77777777" w:rsidR="007F1D31" w:rsidRPr="002D1B9F" w:rsidRDefault="007F1D31" w:rsidP="007F1D31">
            <w:pPr>
              <w:rPr>
                <w:rFonts w:ascii="Calibri" w:hAnsi="Calibri" w:cs="Calibri"/>
              </w:rPr>
            </w:pPr>
            <w:proofErr w:type="spellStart"/>
            <w:r w:rsidRPr="002D1B9F">
              <w:rPr>
                <w:rFonts w:ascii="Calibri" w:hAnsi="Calibri" w:cs="Calibri"/>
              </w:rPr>
              <w:t>Grantobiorca</w:t>
            </w:r>
            <w:proofErr w:type="spellEnd"/>
            <w:r w:rsidRPr="002D1B9F">
              <w:rPr>
                <w:rFonts w:ascii="Calibri" w:hAnsi="Calibri" w:cs="Calibri"/>
              </w:rPr>
              <w:t xml:space="preserve"> pozwolił oferentowi na modyfikację jego oferty w trakcie oceny ofert, gdy taka modyfikacja prowadzi do udzielenia zamówienia temu oferentowi </w:t>
            </w:r>
          </w:p>
          <w:p w14:paraId="3F6ECA93" w14:textId="343B8163" w:rsidR="007F1D31" w:rsidRPr="002D1B9F" w:rsidRDefault="007F1D31" w:rsidP="007F1D31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 xml:space="preserve">lub negocjuje z którymkolwiek oferentem na etapie oceny, co prowadzi do zasadniczej modyfikacji zamówienia w porównaniu z pierwotnymi warunkami określonymi w zapytaniu, </w:t>
            </w:r>
          </w:p>
          <w:p w14:paraId="3055995E" w14:textId="61F4465B" w:rsidR="007F1D31" w:rsidRPr="002D1B9F" w:rsidRDefault="007F1D31" w:rsidP="007F1D31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przy czym taka zmiana prowadzi do udzielenia zamówienia temu oferentowi.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hideMark/>
          </w:tcPr>
          <w:p w14:paraId="5EE9745A" w14:textId="337A8C22" w:rsidR="007F1D31" w:rsidRPr="002D1B9F" w:rsidRDefault="007F1D31" w:rsidP="007F1D31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25%</w:t>
            </w:r>
          </w:p>
        </w:tc>
      </w:tr>
      <w:tr w:rsidR="007F1D31" w:rsidRPr="002D1B9F" w14:paraId="2420F2AA" w14:textId="77777777" w:rsidTr="009A4A44">
        <w:trPr>
          <w:trHeight w:val="787"/>
        </w:trPr>
        <w:tc>
          <w:tcPr>
            <w:tcW w:w="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0FECCA" w14:textId="30AFF6E8" w:rsidR="007F1D31" w:rsidRPr="002D1B9F" w:rsidRDefault="007F1D31" w:rsidP="007F1D3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  <w:r w:rsidRPr="002D1B9F">
              <w:rPr>
                <w:rFonts w:ascii="Calibri" w:hAnsi="Calibri" w:cs="Calibri"/>
              </w:rPr>
              <w:t>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EF87" w14:textId="4260EBF2" w:rsidR="007F1D31" w:rsidRPr="002D1B9F" w:rsidRDefault="007F1D31" w:rsidP="007F1D31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 xml:space="preserve">Nieprawidłowe wcześniejsze związki oferentów z </w:t>
            </w:r>
            <w:proofErr w:type="spellStart"/>
            <w:r w:rsidRPr="002D1B9F">
              <w:rPr>
                <w:rFonts w:ascii="Calibri" w:hAnsi="Calibri" w:cs="Calibri"/>
              </w:rPr>
              <w:t>Grantobiorcą</w:t>
            </w:r>
            <w:proofErr w:type="spellEnd"/>
          </w:p>
        </w:tc>
        <w:tc>
          <w:tcPr>
            <w:tcW w:w="9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E855" w14:textId="698E1FD3" w:rsidR="007F1D31" w:rsidRPr="002D1B9F" w:rsidRDefault="007F1D31" w:rsidP="007F1D31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Kiedy porada, jaką Grantobiorca uzyskał wcześniej ze strony oferenta, powoduje zakłócenie konkurencji lub skutkuje naruszeniem zasad niedyskryminacji, równego traktowania</w:t>
            </w:r>
            <w:r w:rsidRPr="002D1B9F">
              <w:rPr>
                <w:rFonts w:ascii="Calibri" w:hAnsi="Calibri" w:cs="Calibri"/>
              </w:rPr>
              <w:br/>
              <w:t>i przejrzystości (taka porada stanowi nieprawidłowość niezależnie od tego, czy zostanie udzielona w czasie sporządzania dokumentacji zamówienia, czy w toku wcześniejszej procedury składania wniosku o grant dotyczącego przedsięwzięcia).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hideMark/>
          </w:tcPr>
          <w:p w14:paraId="117DDA00" w14:textId="34DBA472" w:rsidR="007F1D31" w:rsidRPr="002D1B9F" w:rsidRDefault="007F1D31" w:rsidP="007F1D31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25%</w:t>
            </w:r>
          </w:p>
        </w:tc>
      </w:tr>
      <w:tr w:rsidR="007F1D31" w:rsidRPr="002D1B9F" w14:paraId="318FFE7C" w14:textId="77777777" w:rsidTr="009A4A44">
        <w:trPr>
          <w:trHeight w:val="79"/>
        </w:trPr>
        <w:tc>
          <w:tcPr>
            <w:tcW w:w="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0A343C" w14:textId="478AD1AC" w:rsidR="007F1D31" w:rsidRPr="002D1B9F" w:rsidRDefault="007F1D31" w:rsidP="007F1D3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  <w:r w:rsidRPr="002D1B9F">
              <w:rPr>
                <w:rFonts w:ascii="Calibri" w:hAnsi="Calibri" w:cs="Calibri"/>
              </w:rPr>
              <w:t>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986B" w14:textId="6BB27C45" w:rsidR="007F1D31" w:rsidRPr="002D1B9F" w:rsidRDefault="007F1D31" w:rsidP="007F1D31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Konflikt interesów wpływający na wyniki postępowania o udzielenie zamówienia</w:t>
            </w:r>
          </w:p>
        </w:tc>
        <w:tc>
          <w:tcPr>
            <w:tcW w:w="9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2AAB" w14:textId="2B06300E" w:rsidR="007F1D31" w:rsidRPr="002D1B9F" w:rsidRDefault="007F1D31" w:rsidP="007F1D31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Każdy przypadek, w którym stwierdzono nieujawniony lub niewystarczająco ograniczony konflikt interesów, zgodnie z definicją zawartą w Umowie o powierzenie grantu, a danemu oferentowi udzielono danego zamówienia lub danych zamówień (konflikt interesów mógł zaistnieć już na etapie opracowywania przedsięwzięcia w zakresie, w jakim etap ten miał wpływ na dokumentację zamówienia / postępowanie o udzielenie zamówienia).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4657CE3E" w14:textId="0528CA31" w:rsidR="007F1D31" w:rsidRPr="002D1B9F" w:rsidRDefault="007F1D31" w:rsidP="007F1D31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100%</w:t>
            </w:r>
          </w:p>
        </w:tc>
      </w:tr>
      <w:tr w:rsidR="007F1D31" w:rsidRPr="002D1B9F" w14:paraId="315052F7" w14:textId="77777777" w:rsidTr="009A4A44">
        <w:trPr>
          <w:trHeight w:val="371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964D21" w14:textId="55752855" w:rsidR="007F1D31" w:rsidRPr="002D1B9F" w:rsidRDefault="007F1D31" w:rsidP="007F1D3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  <w:r w:rsidRPr="002D1B9F">
              <w:rPr>
                <w:rFonts w:ascii="Calibri" w:hAnsi="Calibri" w:cs="Calibri"/>
              </w:rPr>
              <w:t xml:space="preserve">. 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A129" w14:textId="19DC72E0" w:rsidR="007F1D31" w:rsidRPr="002D1B9F" w:rsidRDefault="007F1D31" w:rsidP="007F1D31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 xml:space="preserve">Niewystarczająca ścieżka audytu na potrzeby udzielenia zamówienia </w:t>
            </w:r>
          </w:p>
        </w:tc>
        <w:tc>
          <w:tcPr>
            <w:tcW w:w="9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8840" w14:textId="3C4E5134" w:rsidR="007F1D31" w:rsidRPr="002D1B9F" w:rsidRDefault="007F1D31" w:rsidP="007F1D31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 xml:space="preserve">Przedmiotowa dokumentacja </w:t>
            </w:r>
            <w:r w:rsidRPr="002D1B9F">
              <w:rPr>
                <w:rFonts w:ascii="Calibri" w:hAnsi="Calibri" w:cs="Calibri"/>
              </w:rPr>
              <w:t>(określona</w:t>
            </w:r>
            <w:r w:rsidRPr="002D1B9F">
              <w:rPr>
                <w:rFonts w:ascii="Calibri" w:hAnsi="Calibri" w:cs="Calibri"/>
              </w:rPr>
              <w:t xml:space="preserve"> </w:t>
            </w:r>
            <w:r w:rsidRPr="002D1B9F">
              <w:rPr>
                <w:rFonts w:ascii="Calibri" w:hAnsi="Calibri" w:cs="Calibri"/>
              </w:rPr>
              <w:t>w mających zastosowanie zapisa</w:t>
            </w:r>
            <w:r w:rsidRPr="002D1B9F">
              <w:rPr>
                <w:rFonts w:ascii="Calibri" w:hAnsi="Calibri" w:cs="Calibri"/>
              </w:rPr>
              <w:t>ch</w:t>
            </w:r>
            <w:r w:rsidRPr="002D1B9F">
              <w:rPr>
                <w:rFonts w:ascii="Calibri" w:hAnsi="Calibri" w:cs="Calibri"/>
              </w:rPr>
              <w:t xml:space="preserve"> Umowy o powierzenie grantu)</w:t>
            </w:r>
            <w:r w:rsidRPr="002D1B9F">
              <w:rPr>
                <w:rFonts w:ascii="Calibri" w:hAnsi="Calibri" w:cs="Calibri"/>
              </w:rPr>
              <w:t xml:space="preserve"> jest </w:t>
            </w:r>
            <w:r w:rsidRPr="00787BE1">
              <w:rPr>
                <w:rFonts w:ascii="Calibri" w:hAnsi="Calibri" w:cs="Calibri"/>
              </w:rPr>
              <w:t>niewystarczająca, aby uzasadnić udzielenie</w:t>
            </w:r>
            <w:r w:rsidRPr="002D1B9F">
              <w:rPr>
                <w:rFonts w:ascii="Calibri" w:hAnsi="Calibri" w:cs="Calibri"/>
              </w:rPr>
              <w:t xml:space="preserve"> </w:t>
            </w:r>
            <w:r w:rsidRPr="00787BE1">
              <w:rPr>
                <w:rFonts w:ascii="Calibri" w:hAnsi="Calibri" w:cs="Calibri"/>
              </w:rPr>
              <w:t>zamówienia, czego skutkiem jest brak</w:t>
            </w:r>
            <w:r w:rsidRPr="002D1B9F">
              <w:rPr>
                <w:rFonts w:ascii="Calibri" w:hAnsi="Calibri" w:cs="Calibri"/>
              </w:rPr>
              <w:t xml:space="preserve"> </w:t>
            </w:r>
            <w:r w:rsidRPr="002D1B9F">
              <w:rPr>
                <w:rFonts w:ascii="Calibri" w:hAnsi="Calibri" w:cs="Calibri"/>
              </w:rPr>
              <w:t>przejrzystości.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539FB785" w14:textId="6E1C55B0" w:rsidR="007F1D31" w:rsidRPr="002D1B9F" w:rsidRDefault="007F1D31" w:rsidP="007F1D31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25%</w:t>
            </w:r>
          </w:p>
        </w:tc>
      </w:tr>
      <w:tr w:rsidR="007F1D31" w:rsidRPr="002D1B9F" w14:paraId="68F3FB13" w14:textId="77777777" w:rsidTr="009A4A44">
        <w:trPr>
          <w:trHeight w:val="370"/>
        </w:trPr>
        <w:tc>
          <w:tcPr>
            <w:tcW w:w="49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</w:tcPr>
          <w:p w14:paraId="3B1B6267" w14:textId="77777777" w:rsidR="007F1D31" w:rsidRPr="002D1B9F" w:rsidRDefault="007F1D31" w:rsidP="007F1D31">
            <w:pPr>
              <w:rPr>
                <w:rFonts w:ascii="Calibri" w:hAnsi="Calibri" w:cs="Calibri"/>
              </w:rPr>
            </w:pPr>
          </w:p>
        </w:tc>
        <w:tc>
          <w:tcPr>
            <w:tcW w:w="39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9AE2F6" w14:textId="77777777" w:rsidR="007F1D31" w:rsidRPr="002D1B9F" w:rsidRDefault="007F1D31" w:rsidP="007F1D31">
            <w:pPr>
              <w:rPr>
                <w:rFonts w:ascii="Calibri" w:hAnsi="Calibri" w:cs="Calibri"/>
              </w:rPr>
            </w:pPr>
          </w:p>
        </w:tc>
        <w:tc>
          <w:tcPr>
            <w:tcW w:w="93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01AD2A" w14:textId="77993BC3" w:rsidR="007F1D31" w:rsidRPr="002D1B9F" w:rsidRDefault="007F1D31" w:rsidP="007F1D31">
            <w:pPr>
              <w:rPr>
                <w:rFonts w:ascii="Calibri" w:hAnsi="Calibri" w:cs="Calibri"/>
              </w:rPr>
            </w:pPr>
            <w:r w:rsidRPr="00787BE1">
              <w:rPr>
                <w:rFonts w:ascii="Calibri" w:hAnsi="Calibri" w:cs="Calibri"/>
              </w:rPr>
              <w:t>Odmowa dostępu do przedmiotowej</w:t>
            </w:r>
            <w:r w:rsidRPr="002D1B9F">
              <w:rPr>
                <w:rFonts w:ascii="Calibri" w:hAnsi="Calibri" w:cs="Calibri"/>
              </w:rPr>
              <w:t xml:space="preserve"> </w:t>
            </w:r>
            <w:r w:rsidRPr="00787BE1">
              <w:rPr>
                <w:rFonts w:ascii="Calibri" w:hAnsi="Calibri" w:cs="Calibri"/>
              </w:rPr>
              <w:t>dokumentacji stanowi poważną</w:t>
            </w:r>
            <w:r w:rsidRPr="002D1B9F">
              <w:rPr>
                <w:rFonts w:ascii="Calibri" w:hAnsi="Calibri" w:cs="Calibri"/>
              </w:rPr>
              <w:t xml:space="preserve"> </w:t>
            </w:r>
            <w:r w:rsidRPr="00787BE1">
              <w:rPr>
                <w:rFonts w:ascii="Calibri" w:hAnsi="Calibri" w:cs="Calibri"/>
              </w:rPr>
              <w:t xml:space="preserve">nieprawidłowość, ponieważ </w:t>
            </w:r>
            <w:proofErr w:type="spellStart"/>
            <w:r w:rsidRPr="002D1B9F">
              <w:rPr>
                <w:rFonts w:ascii="Calibri" w:hAnsi="Calibri" w:cs="Calibri"/>
              </w:rPr>
              <w:t>Grantobiorca</w:t>
            </w:r>
            <w:proofErr w:type="spellEnd"/>
            <w:r w:rsidRPr="00787BE1">
              <w:rPr>
                <w:rFonts w:ascii="Calibri" w:hAnsi="Calibri" w:cs="Calibri"/>
              </w:rPr>
              <w:t xml:space="preserve"> nie przedstawia dowodu</w:t>
            </w:r>
            <w:r w:rsidRPr="002D1B9F">
              <w:rPr>
                <w:rFonts w:ascii="Calibri" w:hAnsi="Calibri" w:cs="Calibri"/>
              </w:rPr>
              <w:t xml:space="preserve"> </w:t>
            </w:r>
            <w:r w:rsidRPr="00787BE1">
              <w:rPr>
                <w:rFonts w:ascii="Calibri" w:hAnsi="Calibri" w:cs="Calibri"/>
              </w:rPr>
              <w:t>potwierdzającego zgodność postępowania</w:t>
            </w:r>
            <w:r w:rsidRPr="002D1B9F">
              <w:rPr>
                <w:rFonts w:ascii="Calibri" w:hAnsi="Calibri" w:cs="Calibri"/>
              </w:rPr>
              <w:t xml:space="preserve"> </w:t>
            </w:r>
            <w:r w:rsidRPr="00787BE1">
              <w:rPr>
                <w:rFonts w:ascii="Calibri" w:hAnsi="Calibri" w:cs="Calibri"/>
              </w:rPr>
              <w:t>o udzielenie zamówienia z mającymi</w:t>
            </w:r>
            <w:r w:rsidRPr="002D1B9F">
              <w:rPr>
                <w:rFonts w:ascii="Calibri" w:hAnsi="Calibri" w:cs="Calibri"/>
              </w:rPr>
              <w:t xml:space="preserve"> </w:t>
            </w:r>
            <w:r w:rsidRPr="002D1B9F">
              <w:rPr>
                <w:rFonts w:ascii="Calibri" w:hAnsi="Calibri" w:cs="Calibri"/>
              </w:rPr>
              <w:t xml:space="preserve">zastosowanie </w:t>
            </w:r>
            <w:r w:rsidRPr="002D1B9F">
              <w:rPr>
                <w:rFonts w:ascii="Calibri" w:hAnsi="Calibri" w:cs="Calibri"/>
              </w:rPr>
              <w:t>zapisami Umowy o powierzenie grantu</w:t>
            </w:r>
            <w:r w:rsidRPr="002D1B9F">
              <w:rPr>
                <w:rFonts w:ascii="Calibri" w:hAnsi="Calibri" w:cs="Calibri"/>
              </w:rPr>
              <w:t>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0C5D0E23" w14:textId="4119EF73" w:rsidR="007F1D31" w:rsidRPr="002D1B9F" w:rsidRDefault="007F1D31" w:rsidP="007F1D31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100%</w:t>
            </w:r>
          </w:p>
        </w:tc>
      </w:tr>
      <w:tr w:rsidR="007F1D31" w:rsidRPr="002D1B9F" w14:paraId="2BF032D5" w14:textId="77777777" w:rsidTr="009A4A44">
        <w:trPr>
          <w:trHeight w:val="300"/>
        </w:trPr>
        <w:tc>
          <w:tcPr>
            <w:tcW w:w="1516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8E8E8" w:themeFill="background2"/>
            <w:noWrap/>
            <w:hideMark/>
          </w:tcPr>
          <w:p w14:paraId="60FED9A3" w14:textId="77777777" w:rsidR="007F1D31" w:rsidRPr="002D1B9F" w:rsidRDefault="007F1D31" w:rsidP="007F1D31">
            <w:pPr>
              <w:rPr>
                <w:rFonts w:ascii="Calibri" w:hAnsi="Calibri" w:cs="Calibri"/>
                <w:b/>
                <w:bCs/>
              </w:rPr>
            </w:pPr>
            <w:r w:rsidRPr="002D1B9F">
              <w:rPr>
                <w:rFonts w:ascii="Calibri" w:hAnsi="Calibri" w:cs="Calibri"/>
                <w:b/>
                <w:bCs/>
              </w:rPr>
              <w:t>Kategoria 3: Realizacja zamówienia</w:t>
            </w:r>
          </w:p>
        </w:tc>
      </w:tr>
      <w:tr w:rsidR="007F1D31" w:rsidRPr="002D1B9F" w14:paraId="414F15A6" w14:textId="77777777" w:rsidTr="009A4A44">
        <w:trPr>
          <w:trHeight w:val="859"/>
        </w:trPr>
        <w:tc>
          <w:tcPr>
            <w:tcW w:w="50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hideMark/>
          </w:tcPr>
          <w:p w14:paraId="70FE3470" w14:textId="0A992803" w:rsidR="007F1D31" w:rsidRPr="002D1B9F" w:rsidRDefault="007F1D31" w:rsidP="007F1D31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>2</w:t>
            </w:r>
            <w:r w:rsidRPr="002D1B9F">
              <w:rPr>
                <w:rFonts w:ascii="Calibri" w:hAnsi="Calibri" w:cs="Calibri"/>
              </w:rPr>
              <w:t>.</w:t>
            </w:r>
          </w:p>
        </w:tc>
        <w:tc>
          <w:tcPr>
            <w:tcW w:w="39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32E8F37" w14:textId="17552853" w:rsidR="007F1D31" w:rsidRPr="002D1B9F" w:rsidRDefault="007F1D31" w:rsidP="007F1D31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Modyfikacje elementów zamówienia określonych w zapytaniu ofertowym</w:t>
            </w:r>
          </w:p>
        </w:tc>
        <w:tc>
          <w:tcPr>
            <w:tcW w:w="941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C392BCB" w14:textId="789E1369" w:rsidR="007F1D31" w:rsidRPr="002D1B9F" w:rsidRDefault="007F1D31" w:rsidP="007F1D31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 xml:space="preserve">Wprowadzono istotną modyfikację elementów zamówienia (m.in. ceny, czasu realizacji, warunków płatności, stosowanych materiałów), jeżeli modyfikacja ta powoduje, że realizowane zamówienie różni się zasadniczo charakterem od pierwotnie udzielonego zamówienia. 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0851B310" w14:textId="4C0C8EAE" w:rsidR="007F1D31" w:rsidRPr="002D1B9F" w:rsidRDefault="007F1D31" w:rsidP="007F1D31">
            <w:pPr>
              <w:rPr>
                <w:rFonts w:ascii="Calibri" w:hAnsi="Calibri" w:cs="Calibri"/>
              </w:rPr>
            </w:pPr>
            <w:r w:rsidRPr="002D1B9F">
              <w:rPr>
                <w:rFonts w:ascii="Calibri" w:hAnsi="Calibri" w:cs="Calibri"/>
              </w:rPr>
              <w:t>25%</w:t>
            </w:r>
          </w:p>
        </w:tc>
      </w:tr>
    </w:tbl>
    <w:p w14:paraId="420B5B05" w14:textId="77777777" w:rsidR="00133940" w:rsidRPr="002D1B9F" w:rsidRDefault="00133940">
      <w:pPr>
        <w:rPr>
          <w:rFonts w:ascii="Calibri" w:hAnsi="Calibri" w:cs="Calibri"/>
        </w:rPr>
      </w:pPr>
    </w:p>
    <w:sectPr w:rsidR="00133940" w:rsidRPr="002D1B9F" w:rsidSect="002D1B9F">
      <w:headerReference w:type="default" r:id="rId6"/>
      <w:footerReference w:type="default" r:id="rId7"/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ABA6DD" w14:textId="77777777" w:rsidR="00175931" w:rsidRDefault="00175931" w:rsidP="00175931">
      <w:pPr>
        <w:spacing w:after="0" w:line="240" w:lineRule="auto"/>
      </w:pPr>
      <w:r>
        <w:separator/>
      </w:r>
    </w:p>
  </w:endnote>
  <w:endnote w:type="continuationSeparator" w:id="0">
    <w:p w14:paraId="545857AE" w14:textId="77777777" w:rsidR="00175931" w:rsidRDefault="00175931" w:rsidP="00175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5528707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343694E" w14:textId="4E8555B7" w:rsidR="00FE36FE" w:rsidRDefault="00FE36FE">
            <w:pPr>
              <w:pStyle w:val="Stopka"/>
              <w:jc w:val="right"/>
            </w:pPr>
            <w:r>
              <w:t xml:space="preserve">Strona </w:t>
            </w:r>
            <w:r w:rsidRPr="00776A10">
              <w:rPr>
                <w:sz w:val="24"/>
                <w:szCs w:val="24"/>
              </w:rPr>
              <w:fldChar w:fldCharType="begin"/>
            </w:r>
            <w:r w:rsidRPr="00776A10">
              <w:instrText>PAGE</w:instrText>
            </w:r>
            <w:r w:rsidRPr="00776A10">
              <w:rPr>
                <w:sz w:val="24"/>
                <w:szCs w:val="24"/>
              </w:rPr>
              <w:fldChar w:fldCharType="separate"/>
            </w:r>
            <w:r w:rsidRPr="00776A10">
              <w:t>2</w:t>
            </w:r>
            <w:r w:rsidRPr="00776A10">
              <w:rPr>
                <w:sz w:val="24"/>
                <w:szCs w:val="24"/>
              </w:rPr>
              <w:fldChar w:fldCharType="end"/>
            </w:r>
            <w:r w:rsidRPr="004B62BB">
              <w:t xml:space="preserve"> z </w:t>
            </w:r>
            <w:r w:rsidRPr="00776A10">
              <w:rPr>
                <w:sz w:val="24"/>
                <w:szCs w:val="24"/>
              </w:rPr>
              <w:fldChar w:fldCharType="begin"/>
            </w:r>
            <w:r w:rsidRPr="00776A10">
              <w:instrText>NUMPAGES</w:instrText>
            </w:r>
            <w:r w:rsidRPr="00776A10">
              <w:rPr>
                <w:sz w:val="24"/>
                <w:szCs w:val="24"/>
              </w:rPr>
              <w:fldChar w:fldCharType="separate"/>
            </w:r>
            <w:r w:rsidRPr="00776A10">
              <w:t>2</w:t>
            </w:r>
            <w:r w:rsidRPr="00776A10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5123F975" w14:textId="77777777" w:rsidR="00FE36FE" w:rsidRDefault="00FE36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9A358E" w14:textId="77777777" w:rsidR="00175931" w:rsidRDefault="00175931" w:rsidP="00175931">
      <w:pPr>
        <w:spacing w:after="0" w:line="240" w:lineRule="auto"/>
      </w:pPr>
      <w:r>
        <w:separator/>
      </w:r>
    </w:p>
  </w:footnote>
  <w:footnote w:type="continuationSeparator" w:id="0">
    <w:p w14:paraId="0402B6D0" w14:textId="77777777" w:rsidR="00175931" w:rsidRDefault="00175931" w:rsidP="001759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88567" w14:textId="466C38F1" w:rsidR="00175931" w:rsidRDefault="00175931" w:rsidP="00E416FE">
    <w:pPr>
      <w:pStyle w:val="Nagwek"/>
      <w:jc w:val="center"/>
    </w:pPr>
    <w:r w:rsidRPr="0020706E">
      <w:rPr>
        <w:noProof/>
      </w:rPr>
      <w:drawing>
        <wp:inline distT="0" distB="0" distL="0" distR="0" wp14:anchorId="4420B727" wp14:editId="1BF2A337">
          <wp:extent cx="5761990" cy="550545"/>
          <wp:effectExtent l="0" t="0" r="0" b="1905"/>
          <wp:docPr id="8761764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6CB1AF" w14:textId="77777777" w:rsidR="00175931" w:rsidRDefault="0017593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126"/>
    <w:rsid w:val="000128A1"/>
    <w:rsid w:val="000345D5"/>
    <w:rsid w:val="0008356D"/>
    <w:rsid w:val="000A6D2D"/>
    <w:rsid w:val="000D5958"/>
    <w:rsid w:val="000E0DA1"/>
    <w:rsid w:val="00126A36"/>
    <w:rsid w:val="00133940"/>
    <w:rsid w:val="001746D9"/>
    <w:rsid w:val="00175931"/>
    <w:rsid w:val="001916FA"/>
    <w:rsid w:val="001E3504"/>
    <w:rsid w:val="00202100"/>
    <w:rsid w:val="00217854"/>
    <w:rsid w:val="00277383"/>
    <w:rsid w:val="00296E86"/>
    <w:rsid w:val="002B0F89"/>
    <w:rsid w:val="002D1B9F"/>
    <w:rsid w:val="002F292C"/>
    <w:rsid w:val="00330FFD"/>
    <w:rsid w:val="00337E0E"/>
    <w:rsid w:val="00395BE2"/>
    <w:rsid w:val="003C010C"/>
    <w:rsid w:val="00434BB7"/>
    <w:rsid w:val="0044311D"/>
    <w:rsid w:val="00446C38"/>
    <w:rsid w:val="00473E29"/>
    <w:rsid w:val="004857B2"/>
    <w:rsid w:val="004B1663"/>
    <w:rsid w:val="004B62BB"/>
    <w:rsid w:val="00502B31"/>
    <w:rsid w:val="00545388"/>
    <w:rsid w:val="00550EBE"/>
    <w:rsid w:val="00582CD6"/>
    <w:rsid w:val="0059659B"/>
    <w:rsid w:val="005B682B"/>
    <w:rsid w:val="005F10E6"/>
    <w:rsid w:val="005F22BE"/>
    <w:rsid w:val="00605F07"/>
    <w:rsid w:val="00610187"/>
    <w:rsid w:val="006D1C3F"/>
    <w:rsid w:val="006F1B15"/>
    <w:rsid w:val="00742394"/>
    <w:rsid w:val="00773A04"/>
    <w:rsid w:val="00776A10"/>
    <w:rsid w:val="00787BE1"/>
    <w:rsid w:val="007F1D31"/>
    <w:rsid w:val="007F2D51"/>
    <w:rsid w:val="0080633C"/>
    <w:rsid w:val="00811EB2"/>
    <w:rsid w:val="00843DED"/>
    <w:rsid w:val="00844E53"/>
    <w:rsid w:val="00863D10"/>
    <w:rsid w:val="0089164B"/>
    <w:rsid w:val="008A36F1"/>
    <w:rsid w:val="008B575E"/>
    <w:rsid w:val="008F59EE"/>
    <w:rsid w:val="009077F6"/>
    <w:rsid w:val="009853CE"/>
    <w:rsid w:val="009A4A44"/>
    <w:rsid w:val="009D4829"/>
    <w:rsid w:val="009D74A3"/>
    <w:rsid w:val="00A433F4"/>
    <w:rsid w:val="00A6113E"/>
    <w:rsid w:val="00A714E2"/>
    <w:rsid w:val="00AA5B0A"/>
    <w:rsid w:val="00AB38FE"/>
    <w:rsid w:val="00AC3BF3"/>
    <w:rsid w:val="00B044C2"/>
    <w:rsid w:val="00B12EFF"/>
    <w:rsid w:val="00B541B0"/>
    <w:rsid w:val="00B60A1C"/>
    <w:rsid w:val="00B66126"/>
    <w:rsid w:val="00BA195D"/>
    <w:rsid w:val="00BA1F4E"/>
    <w:rsid w:val="00BC2949"/>
    <w:rsid w:val="00C17888"/>
    <w:rsid w:val="00C54BF1"/>
    <w:rsid w:val="00C76503"/>
    <w:rsid w:val="00C97FCA"/>
    <w:rsid w:val="00CF6B4D"/>
    <w:rsid w:val="00D561C5"/>
    <w:rsid w:val="00D6439E"/>
    <w:rsid w:val="00D65F72"/>
    <w:rsid w:val="00D97C4F"/>
    <w:rsid w:val="00DA201D"/>
    <w:rsid w:val="00DF7A43"/>
    <w:rsid w:val="00E0262A"/>
    <w:rsid w:val="00E14D99"/>
    <w:rsid w:val="00E416FE"/>
    <w:rsid w:val="00EE43DD"/>
    <w:rsid w:val="00F12818"/>
    <w:rsid w:val="00F25368"/>
    <w:rsid w:val="00F92FF5"/>
    <w:rsid w:val="00FE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C1EEB"/>
  <w15:chartTrackingRefBased/>
  <w15:docId w15:val="{CF29CF56-F098-4D34-A050-C79A8D6DF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661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61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61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61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61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61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61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61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61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61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61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61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61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61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61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61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61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61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61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61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61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61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61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6126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"/>
    <w:basedOn w:val="Normalny"/>
    <w:link w:val="AkapitzlistZnak"/>
    <w:qFormat/>
    <w:rsid w:val="00B661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61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61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61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6126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B661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E350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175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5931"/>
  </w:style>
  <w:style w:type="paragraph" w:styleId="Stopka">
    <w:name w:val="footer"/>
    <w:basedOn w:val="Normalny"/>
    <w:link w:val="StopkaZnak"/>
    <w:uiPriority w:val="99"/>
    <w:unhideWhenUsed/>
    <w:rsid w:val="00175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5931"/>
  </w:style>
  <w:style w:type="character" w:customStyle="1" w:styleId="AkapitzlistZnak">
    <w:name w:val="Akapit z listą Znak"/>
    <w:aliases w:val="Numerowanie Znak,List Paragraph Znak"/>
    <w:link w:val="Akapitzlist"/>
    <w:qFormat/>
    <w:rsid w:val="00DF7A43"/>
  </w:style>
  <w:style w:type="character" w:styleId="Odwoaniedokomentarza">
    <w:name w:val="annotation reference"/>
    <w:basedOn w:val="Domylnaczcionkaakapitu"/>
    <w:uiPriority w:val="99"/>
    <w:semiHidden/>
    <w:unhideWhenUsed/>
    <w:rsid w:val="00126A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26A3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26A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6A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6A3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6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2</Pages>
  <Words>703</Words>
  <Characters>4222</Characters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2024-11-25T11:04:00Z</cp:lastPrinted>
  <dcterms:created xsi:type="dcterms:W3CDTF">2024-11-18T13:10:00Z</dcterms:created>
  <dcterms:modified xsi:type="dcterms:W3CDTF">2024-11-26T14:06:00Z</dcterms:modified>
</cp:coreProperties>
</file>